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91" w:rsidRPr="001D298D" w:rsidRDefault="001D298D" w:rsidP="00AD5B08">
      <w:pPr>
        <w:jc w:val="center"/>
        <w:rPr>
          <w:b/>
          <w:sz w:val="36"/>
          <w:u w:val="single"/>
        </w:rPr>
      </w:pPr>
      <w:proofErr w:type="gramStart"/>
      <w:r>
        <w:rPr>
          <w:b/>
          <w:sz w:val="36"/>
          <w:u w:val="single"/>
        </w:rPr>
        <w:t>Á</w:t>
      </w:r>
      <w:r w:rsidR="00AD5B08" w:rsidRPr="001D298D">
        <w:rPr>
          <w:b/>
          <w:sz w:val="36"/>
          <w:u w:val="single"/>
        </w:rPr>
        <w:t>rbol</w:t>
      </w:r>
      <w:r>
        <w:rPr>
          <w:b/>
          <w:sz w:val="36"/>
          <w:u w:val="single"/>
        </w:rPr>
        <w:t xml:space="preserve"> </w:t>
      </w:r>
      <w:r w:rsidR="00AD5B08" w:rsidRPr="001D298D">
        <w:rPr>
          <w:b/>
          <w:sz w:val="36"/>
          <w:u w:val="single"/>
        </w:rPr>
        <w:t xml:space="preserve"> histórico</w:t>
      </w:r>
      <w:proofErr w:type="gramEnd"/>
      <w:r w:rsidR="00AD5B08" w:rsidRPr="001D298D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 </w:t>
      </w:r>
      <w:r w:rsidR="00AD5B08" w:rsidRPr="001D298D">
        <w:rPr>
          <w:b/>
          <w:sz w:val="36"/>
          <w:u w:val="single"/>
        </w:rPr>
        <w:t>de las masacre</w:t>
      </w:r>
    </w:p>
    <w:p w:rsidR="00AD5B08" w:rsidRDefault="00AD5B08">
      <w:pPr>
        <w:rPr>
          <w:b/>
        </w:rPr>
      </w:pPr>
      <w:r w:rsidRPr="00AD5B08">
        <w:rPr>
          <w:b/>
          <w:u w:val="single"/>
        </w:rPr>
        <w:t>Instrucciones</w:t>
      </w:r>
      <w:r>
        <w:rPr>
          <w:b/>
        </w:rPr>
        <w:t xml:space="preserve">: señala y coloca dentro de un rectángulo las masacres en Guatemala de acuerdo a su orden cronológico colocando número de </w:t>
      </w:r>
      <w:r w:rsidR="001D298D">
        <w:rPr>
          <w:b/>
        </w:rPr>
        <w:t xml:space="preserve">víctimas.                                                                                     </w:t>
      </w:r>
      <w:r>
        <w:rPr>
          <w:b/>
        </w:rPr>
        <w:t xml:space="preserve"> </w:t>
      </w:r>
      <w:r w:rsidR="001D298D">
        <w:rPr>
          <w:b/>
        </w:rPr>
        <w:t>escribe en sus raíces los factores (mínimo 3) que dieron origen al conflicto y durante que gobierno</w:t>
      </w:r>
    </w:p>
    <w:p w:rsidR="001D298D" w:rsidRDefault="001D298D">
      <w:pPr>
        <w:rPr>
          <w:b/>
        </w:rPr>
      </w:pPr>
    </w:p>
    <w:p w:rsidR="00AD5B08" w:rsidRPr="00AD5B08" w:rsidRDefault="001D298D" w:rsidP="001D298D">
      <w:pPr>
        <w:jc w:val="center"/>
        <w:rPr>
          <w:b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4755240</wp:posOffset>
                </wp:positionV>
                <wp:extent cx="2173605" cy="366930"/>
                <wp:effectExtent l="0" t="0" r="17145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366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EB8E5" id="Rectángulo 4" o:spid="_x0000_s1026" style="position:absolute;margin-left:140.55pt;margin-top:374.45pt;width:171.1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HWhQIAAFQFAAAOAAAAZHJzL2Uyb0RvYy54bWysVM1OGzEQvlfqO1i+l82GEErEBkUgqkoI&#10;EFBxdrx2YtX2uLaTTfo2fRZerGPvZpPSnKpevJ6d+ebn88xcXm2MJmvhgwJb0fJkQImwHGplFxX9&#10;9nL76TMlITJbMw1WVHQrAr2afvxw2biJGMISdC08QSc2TBpX0WWMblIUgS+FYeEEnLColOANiyj6&#10;RVF71qB3o4vhYDAuGvC188BFCPj3plXSafYvpeDxQcogItEVxdxiPn0+5+ksppdssvDMLRXv0mD/&#10;kIVhymLQ3tUNi4ysvPrLlVHcQwAZTziYAqRUXOQasJpy8K6a5yVzIteC5ATX0xT+n1t+v370RNUV&#10;HVFimcEnekLS3n7ZxUoDGSWCGhcmaPfsHn0nBbymajfSm/TFOsgmk7rtSRWbSDj+HJbnp+PBGSUc&#10;dafj8cVpZr3Yo50P8YsAQ9Kloh7jZy7Z+i5EjIimO5MUTNt0BtCqvlVaZyG1i7jWnqwZPvR8Uaa8&#10;EXdghVJCFqmaNv98i1stWq9PQiIRKeMcPbfg3ifjXNiY+cie0DrBJGbQA8tjQB13yXS2CSZya/bA&#10;wTHgnxF7RI4KNvZgoyz4Yw7q733k1n5XfVtzKn8O9Rbf30M7GMHxW4WPcMdCfGQeJwFnBqc7PuAh&#10;NTQVhe5GyRL8z2P/kz02KGopaXCyKhp+rJgXlOivFlv3ohyN0ihmYXR2PkTBH2rmhxq7MteAb1ri&#10;HnE8X5N91Lur9GBecQnMUlRUMcsxdkV59DvhOrYTj2uEi9ksm+H4ORbv7LPjyXliNTXZy+aVedd1&#10;YsQevofdFLLJu4ZsbRPSwmwVQarcrXteO75xdHMzdmsm7YZDOVvtl+H0NwAAAP//AwBQSwMEFAAG&#10;AAgAAAAhADU9bCjeAAAACwEAAA8AAABkcnMvZG93bnJldi54bWxMj8FOwzAQRO9I/IO1SNyoE1Ol&#10;IY1TRSAkrilcuLnxNomw16nttuHvMSc4ruZp5m29W6xhF/RhciQhX2XAkHqnJxokfLy/PpTAQlSk&#10;lXGEEr4xwK65valVpd2VOrzs48BSCYVKSRhjnCvOQz+iVWHlZqSUHZ23KqbTD1x7dU3l1nCRZQW3&#10;aqK0MKoZn0fsv/ZnK+HFtPmnO1Gr3mJ3GiYvusULKe/vlnYLLOIS/2D41U/q0CSngzuTDsxIEGWe&#10;J1TCZl0+AUtEIR7XwA4SyqzYAG9q/v+H5gcAAP//AwBQSwECLQAUAAYACAAAACEAtoM4kv4AAADh&#10;AQAAEwAAAAAAAAAAAAAAAAAAAAAAW0NvbnRlbnRfVHlwZXNdLnhtbFBLAQItABQABgAIAAAAIQA4&#10;/SH/1gAAAJQBAAALAAAAAAAAAAAAAAAAAC8BAABfcmVscy8ucmVsc1BLAQItABQABgAIAAAAIQCR&#10;PmHWhQIAAFQFAAAOAAAAAAAAAAAAAAAAAC4CAABkcnMvZTJvRG9jLnhtbFBLAQItABQABgAIAAAA&#10;IQA1PWwo3gAAAAsBAAAPAAAAAAAAAAAAAAAAAN8EAABkcnMvZG93bnJldi54bWxQSwUGAAAAAAQA&#10;BADzAAAA6gUAAAAA&#10;" fillcolor="white [3201]" strokecolor="white [3212]" strokeweight="1pt"/>
            </w:pict>
          </mc:Fallback>
        </mc:AlternateContent>
      </w:r>
      <w:r w:rsidRPr="001D298D">
        <w:drawing>
          <wp:inline distT="0" distB="0" distL="0" distR="0">
            <wp:extent cx="5172892" cy="5172892"/>
            <wp:effectExtent l="0" t="0" r="8890" b="8890"/>
            <wp:docPr id="3" name="Imagen 3" descr="SILUETA DE UN ÁRBOL S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UETA DE UN ÁRBOL SE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69" cy="517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B08" w:rsidRPr="00AD5B08" w:rsidSect="001D298D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08"/>
    <w:rsid w:val="001D298D"/>
    <w:rsid w:val="004B1191"/>
    <w:rsid w:val="006A5BD7"/>
    <w:rsid w:val="00A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33187"/>
  <w15:chartTrackingRefBased/>
  <w15:docId w15:val="{362C96CD-486C-4F0F-9C8D-BBC18F22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1</cp:revision>
  <dcterms:created xsi:type="dcterms:W3CDTF">2020-04-28T02:32:00Z</dcterms:created>
  <dcterms:modified xsi:type="dcterms:W3CDTF">2020-04-28T02:53:00Z</dcterms:modified>
</cp:coreProperties>
</file>